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0F91B" w14:textId="77777777"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14:paraId="4CB24488" w14:textId="77777777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17027" w14:textId="77777777"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02D85F04" w14:textId="77777777"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87661E">
              <w:rPr>
                <w:rFonts w:ascii="Arial Narrow" w:hAnsi="Arial Narrow"/>
                <w:sz w:val="20"/>
                <w:szCs w:val="20"/>
                <w:lang w:eastAsia="zh-CN"/>
              </w:rPr>
              <w:t>Nacrtu prijedloga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14:paraId="41C1BD92" w14:textId="77777777" w:rsidR="005465A4" w:rsidRDefault="0087661E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Proračuna Grada Labina za 2020. godinu sa projekcijom za 2021. i 2022. godinu sa pripadajućim nacrtima prijedloga programa za 2020. godinu sa projekcijom za 2021. i 2022. godinu</w:t>
            </w:r>
            <w:r w:rsidR="00E70743" w:rsidRPr="00E70743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14:paraId="40926ED2" w14:textId="77777777" w:rsidR="00E70743" w:rsidRDefault="00E70743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EE66295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BF1DE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757AB107" w14:textId="77777777" w:rsidR="005465A4" w:rsidRDefault="0087661E" w:rsidP="00E70743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Proračun Grada Labina za 2020. godinu sa projekcijom za 2021. i 2022. godinu sa pripadajućim programima</w:t>
            </w:r>
          </w:p>
        </w:tc>
      </w:tr>
      <w:tr w:rsidR="005465A4" w14:paraId="26AD7605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0F6DF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0DEBB5E3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Upravni odjel za </w:t>
            </w:r>
            <w:r w:rsidR="0087661E">
              <w:rPr>
                <w:rFonts w:ascii="Arial Narrow" w:hAnsi="Arial Narrow"/>
                <w:sz w:val="20"/>
                <w:szCs w:val="20"/>
                <w:lang w:eastAsia="zh-CN"/>
              </w:rPr>
              <w:t>proračun i financije Grada Labina</w:t>
            </w:r>
          </w:p>
        </w:tc>
      </w:tr>
      <w:tr w:rsidR="005465A4" w14:paraId="6DFFB6C4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56C44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6A674D5C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FE0304">
              <w:rPr>
                <w:rFonts w:ascii="Arial Narrow" w:hAnsi="Arial Narrow"/>
                <w:sz w:val="20"/>
                <w:szCs w:val="20"/>
                <w:lang w:eastAsia="zh-CN"/>
              </w:rPr>
              <w:t>1</w:t>
            </w:r>
            <w:r w:rsidR="0087661E">
              <w:rPr>
                <w:rFonts w:ascii="Arial Narrow" w:hAnsi="Arial Narrow"/>
                <w:sz w:val="20"/>
                <w:szCs w:val="20"/>
                <w:lang w:eastAsia="zh-CN"/>
              </w:rPr>
              <w:t>5</w:t>
            </w:r>
            <w:r w:rsidR="00FE0304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87661E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10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87661E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2019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14:paraId="180FA867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C3310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Završetak savjetovanja:</w:t>
            </w:r>
            <w:r w:rsidR="0087661E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FE0304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1</w:t>
            </w:r>
            <w:r w:rsidR="0087661E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4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87661E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11.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2019.</w:t>
            </w:r>
          </w:p>
        </w:tc>
      </w:tr>
      <w:tr w:rsidR="005465A4" w14:paraId="06CD2799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361C3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309A2053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6E99E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88A5438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4B9DB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AC8D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527860A0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DCE9E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C8147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CB4A10F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C02D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C6753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2B29DEA0" w14:textId="77777777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3A859" w14:textId="77777777"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E2763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8ED6BF8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E7BEB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870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3A8793F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3C916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6091E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6C51456A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04C51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C7E97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68CF2BB8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0D631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5D1D2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6BD8FACF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D2827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 do zadnjeg dana predmetnog savjetovanja na adresu elektronske pošte: </w:t>
            </w:r>
            <w:hyperlink r:id="rId5" w:history="1">
              <w:r w:rsidR="000A3702">
                <w:rPr>
                  <w:rStyle w:val="Hyperlink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yperlink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v.d. pročelnica UO za poslove Gradonačelnika, Gradskog vijeća i opće poslove. </w:t>
            </w:r>
          </w:p>
          <w:p w14:paraId="4F8A591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09891AE2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E1AC591" w14:textId="77777777"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A4"/>
    <w:rsid w:val="000618A7"/>
    <w:rsid w:val="000A3702"/>
    <w:rsid w:val="00250327"/>
    <w:rsid w:val="002B4EBD"/>
    <w:rsid w:val="005465A4"/>
    <w:rsid w:val="0058311D"/>
    <w:rsid w:val="0072612E"/>
    <w:rsid w:val="0087661E"/>
    <w:rsid w:val="00A46186"/>
    <w:rsid w:val="00C50DE1"/>
    <w:rsid w:val="00C801AA"/>
    <w:rsid w:val="00DE0AFD"/>
    <w:rsid w:val="00E70743"/>
    <w:rsid w:val="00F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B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65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smina.mr@labi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Celija</dc:creator>
  <cp:lastModifiedBy>Nino</cp:lastModifiedBy>
  <cp:revision>2</cp:revision>
  <dcterms:created xsi:type="dcterms:W3CDTF">2019-10-15T15:07:00Z</dcterms:created>
  <dcterms:modified xsi:type="dcterms:W3CDTF">2019-10-15T15:07:00Z</dcterms:modified>
</cp:coreProperties>
</file>